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8F677" w14:textId="77777777" w:rsidR="00511949" w:rsidRPr="00511949" w:rsidRDefault="00511949" w:rsidP="00511949">
      <w:pPr>
        <w:ind w:left="9072" w:firstLine="1296"/>
        <w:rPr>
          <w:rFonts w:eastAsia="Times New Roman"/>
          <w:bCs/>
        </w:rPr>
      </w:pPr>
      <w:r w:rsidRPr="00511949">
        <w:rPr>
          <w:rFonts w:eastAsia="Times New Roman"/>
          <w:bCs/>
        </w:rPr>
        <w:t>PATVIRTINTA</w:t>
      </w:r>
    </w:p>
    <w:p w14:paraId="789429EA" w14:textId="77777777" w:rsidR="00511949" w:rsidRPr="00511949" w:rsidRDefault="00511949" w:rsidP="00511949">
      <w:pPr>
        <w:ind w:left="10368"/>
        <w:rPr>
          <w:rFonts w:eastAsia="Times New Roman"/>
          <w:bCs/>
        </w:rPr>
      </w:pPr>
      <w:r w:rsidRPr="00511949">
        <w:rPr>
          <w:rFonts w:eastAsia="Times New Roman"/>
          <w:bCs/>
        </w:rPr>
        <w:t>Kelmės rajono Tytuvėnų gimnazijos</w:t>
      </w:r>
    </w:p>
    <w:p w14:paraId="6718EB6B" w14:textId="7F3A7E92" w:rsidR="00511949" w:rsidRPr="00511949" w:rsidRDefault="00511949" w:rsidP="00511949">
      <w:pPr>
        <w:ind w:left="9072" w:firstLine="1296"/>
        <w:rPr>
          <w:rFonts w:eastAsia="Times New Roman"/>
          <w:bCs/>
        </w:rPr>
      </w:pPr>
      <w:r w:rsidRPr="00511949">
        <w:rPr>
          <w:rFonts w:eastAsia="Times New Roman"/>
          <w:bCs/>
        </w:rPr>
        <w:t>direktoriaus 202</w:t>
      </w:r>
      <w:r>
        <w:rPr>
          <w:rFonts w:eastAsia="Times New Roman"/>
          <w:bCs/>
        </w:rPr>
        <w:t>4</w:t>
      </w:r>
      <w:r w:rsidRPr="00511949">
        <w:rPr>
          <w:rFonts w:eastAsia="Times New Roman"/>
          <w:bCs/>
        </w:rPr>
        <w:t xml:space="preserve"> m. </w:t>
      </w:r>
      <w:r>
        <w:rPr>
          <w:rFonts w:eastAsia="Times New Roman"/>
          <w:bCs/>
        </w:rPr>
        <w:t>vasario</w:t>
      </w:r>
      <w:r w:rsidRPr="00511949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>6</w:t>
      </w:r>
      <w:r w:rsidRPr="00511949">
        <w:rPr>
          <w:rFonts w:eastAsia="Times New Roman"/>
          <w:bCs/>
        </w:rPr>
        <w:t xml:space="preserve"> d.</w:t>
      </w:r>
    </w:p>
    <w:p w14:paraId="420C59FD" w14:textId="6AD21447" w:rsidR="00511949" w:rsidRPr="00511949" w:rsidRDefault="00511949" w:rsidP="00511949">
      <w:pPr>
        <w:ind w:left="9072" w:firstLine="1296"/>
        <w:rPr>
          <w:rFonts w:eastAsia="Times New Roman"/>
          <w:bCs/>
        </w:rPr>
      </w:pPr>
      <w:r w:rsidRPr="00511949">
        <w:rPr>
          <w:rFonts w:eastAsia="Times New Roman"/>
          <w:bCs/>
        </w:rPr>
        <w:t>įsakymu Nr. V-</w:t>
      </w:r>
      <w:r>
        <w:rPr>
          <w:rFonts w:eastAsia="Times New Roman"/>
          <w:bCs/>
        </w:rPr>
        <w:t>28</w:t>
      </w:r>
    </w:p>
    <w:p w14:paraId="13E8279A" w14:textId="77777777" w:rsidR="00511949" w:rsidRDefault="00511949" w:rsidP="00511949">
      <w:pPr>
        <w:jc w:val="right"/>
        <w:rPr>
          <w:rFonts w:eastAsia="Times New Roman"/>
          <w:b/>
        </w:rPr>
      </w:pPr>
    </w:p>
    <w:p w14:paraId="67C8D31C" w14:textId="77777777" w:rsidR="00511949" w:rsidRDefault="00511949" w:rsidP="00F11334">
      <w:pPr>
        <w:jc w:val="center"/>
        <w:rPr>
          <w:rFonts w:eastAsia="Times New Roman"/>
          <w:b/>
        </w:rPr>
      </w:pPr>
    </w:p>
    <w:p w14:paraId="5A24D6CE" w14:textId="7884A62E" w:rsidR="00F11334" w:rsidRDefault="00F11334" w:rsidP="00F11334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KELMĖS RAJONO TYTUVĖNŲ GIMNAZIJOS</w:t>
      </w:r>
    </w:p>
    <w:p w14:paraId="5D0D224E" w14:textId="72B82DA1" w:rsidR="00721FC4" w:rsidRDefault="00F11334" w:rsidP="00F11334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2024 M. MOKYMŲ DARBUOTOJŲ SAUGOS IR SVEIKATOS, PRIEŠGAISRINĖS IR CIVILINĖS SAUGOS KLAUSIMAIS SĄRAŠAS</w:t>
      </w:r>
    </w:p>
    <w:p w14:paraId="140F4D98" w14:textId="77777777" w:rsidR="004A42D2" w:rsidRDefault="004A42D2" w:rsidP="00F11334">
      <w:pPr>
        <w:jc w:val="center"/>
        <w:rPr>
          <w:rFonts w:eastAsia="Times New Roman"/>
          <w:b/>
        </w:rPr>
      </w:pPr>
    </w:p>
    <w:tbl>
      <w:tblPr>
        <w:tblW w:w="14604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8"/>
        <w:gridCol w:w="4868"/>
        <w:gridCol w:w="4868"/>
      </w:tblGrid>
      <w:tr w:rsidR="004A42D2" w14:paraId="181A087E" w14:textId="77777777" w:rsidTr="004A42D2">
        <w:trPr>
          <w:trHeight w:val="84"/>
        </w:trPr>
        <w:tc>
          <w:tcPr>
            <w:tcW w:w="4868" w:type="dxa"/>
            <w:shd w:val="clear" w:color="auto" w:fill="DAE9F7" w:themeFill="text2" w:themeFillTint="1A"/>
          </w:tcPr>
          <w:p w14:paraId="2627496F" w14:textId="3A534B53" w:rsidR="004A42D2" w:rsidRPr="00962AFB" w:rsidRDefault="004A42D2" w:rsidP="004A42D2">
            <w:pPr>
              <w:jc w:val="center"/>
              <w:rPr>
                <w:rFonts w:eastAsia="Times New Roman"/>
                <w:b/>
                <w:sz w:val="22"/>
                <w:szCs w:val="20"/>
              </w:rPr>
            </w:pPr>
            <w:r w:rsidRPr="00962AFB">
              <w:rPr>
                <w:rFonts w:eastAsia="Times New Roman"/>
                <w:b/>
                <w:sz w:val="22"/>
                <w:szCs w:val="20"/>
              </w:rPr>
              <w:t>Mokymo programos, pagal kurias darbuotojai privalo būti mokomi</w:t>
            </w:r>
          </w:p>
        </w:tc>
        <w:tc>
          <w:tcPr>
            <w:tcW w:w="4868" w:type="dxa"/>
            <w:shd w:val="clear" w:color="auto" w:fill="DAE9F7" w:themeFill="text2" w:themeFillTint="1A"/>
          </w:tcPr>
          <w:p w14:paraId="4039463E" w14:textId="77777777" w:rsidR="004A42D2" w:rsidRPr="00962AFB" w:rsidRDefault="004A42D2" w:rsidP="004A42D2">
            <w:pPr>
              <w:jc w:val="center"/>
              <w:rPr>
                <w:rFonts w:eastAsia="Times New Roman"/>
                <w:b/>
                <w:sz w:val="22"/>
                <w:szCs w:val="20"/>
              </w:rPr>
            </w:pPr>
            <w:r w:rsidRPr="00962AFB">
              <w:rPr>
                <w:rFonts w:eastAsia="Times New Roman"/>
                <w:b/>
                <w:sz w:val="22"/>
                <w:szCs w:val="20"/>
              </w:rPr>
              <w:t>Darbuotojo mokymo ir žinių tikrinimo vieta</w:t>
            </w:r>
          </w:p>
          <w:p w14:paraId="2CE1576A" w14:textId="37CF2EB8" w:rsidR="004A42D2" w:rsidRPr="00962AFB" w:rsidRDefault="004A42D2" w:rsidP="004A42D2">
            <w:pPr>
              <w:jc w:val="center"/>
              <w:rPr>
                <w:rFonts w:eastAsia="Times New Roman"/>
                <w:b/>
                <w:sz w:val="22"/>
                <w:szCs w:val="20"/>
              </w:rPr>
            </w:pPr>
            <w:r w:rsidRPr="00962AFB">
              <w:rPr>
                <w:rFonts w:eastAsia="Times New Roman"/>
                <w:b/>
                <w:sz w:val="22"/>
                <w:szCs w:val="20"/>
              </w:rPr>
              <w:t>(Mokymo įstaigoje arba įmonėje, arba</w:t>
            </w:r>
          </w:p>
          <w:p w14:paraId="4C38FDF1" w14:textId="224007B6" w:rsidR="004A42D2" w:rsidRPr="00962AFB" w:rsidRDefault="004A42D2" w:rsidP="004A42D2">
            <w:pPr>
              <w:jc w:val="center"/>
              <w:rPr>
                <w:rFonts w:eastAsia="Times New Roman"/>
                <w:b/>
                <w:sz w:val="22"/>
                <w:szCs w:val="20"/>
              </w:rPr>
            </w:pPr>
            <w:r w:rsidRPr="00962AFB">
              <w:rPr>
                <w:rFonts w:eastAsia="Times New Roman"/>
                <w:b/>
                <w:sz w:val="22"/>
                <w:szCs w:val="20"/>
              </w:rPr>
              <w:t>asmuo mokosi savarankiškai)</w:t>
            </w:r>
          </w:p>
        </w:tc>
        <w:tc>
          <w:tcPr>
            <w:tcW w:w="4868" w:type="dxa"/>
            <w:shd w:val="clear" w:color="auto" w:fill="DAE9F7" w:themeFill="text2" w:themeFillTint="1A"/>
          </w:tcPr>
          <w:p w14:paraId="7848B378" w14:textId="4C5712A3" w:rsidR="004A42D2" w:rsidRPr="00962AFB" w:rsidRDefault="004A42D2" w:rsidP="004A42D2">
            <w:pPr>
              <w:jc w:val="center"/>
              <w:rPr>
                <w:rFonts w:eastAsia="Times New Roman"/>
                <w:b/>
                <w:sz w:val="22"/>
                <w:szCs w:val="20"/>
              </w:rPr>
            </w:pPr>
            <w:r w:rsidRPr="00962AFB">
              <w:rPr>
                <w:rFonts w:eastAsia="Times New Roman"/>
                <w:b/>
                <w:w w:val="99"/>
                <w:sz w:val="22"/>
                <w:szCs w:val="20"/>
              </w:rPr>
              <w:t>Žinių tikrinimo periodiškumas</w:t>
            </w:r>
          </w:p>
        </w:tc>
      </w:tr>
      <w:tr w:rsidR="004A42D2" w14:paraId="1F3CEB7E" w14:textId="77777777" w:rsidTr="00962AFB">
        <w:trPr>
          <w:trHeight w:val="84"/>
        </w:trPr>
        <w:tc>
          <w:tcPr>
            <w:tcW w:w="14604" w:type="dxa"/>
            <w:gridSpan w:val="3"/>
            <w:shd w:val="clear" w:color="auto" w:fill="D1D1D1" w:themeFill="background2" w:themeFillShade="E6"/>
            <w:vAlign w:val="center"/>
          </w:tcPr>
          <w:p w14:paraId="1CE4A080" w14:textId="77777777" w:rsidR="004A42D2" w:rsidRDefault="004A42D2" w:rsidP="00962AFB">
            <w:pPr>
              <w:jc w:val="center"/>
              <w:rPr>
                <w:rFonts w:eastAsia="Times New Roman"/>
                <w:b/>
              </w:rPr>
            </w:pPr>
            <w:r w:rsidRPr="004A42D2">
              <w:rPr>
                <w:rFonts w:eastAsia="Times New Roman"/>
                <w:b/>
              </w:rPr>
              <w:t>Asmenų, atsakingų už darbuotojų saugą ir sveikatą mokymai</w:t>
            </w:r>
          </w:p>
          <w:p w14:paraId="67F0E2E2" w14:textId="3CC0436C" w:rsidR="00962AFB" w:rsidRDefault="00962AFB" w:rsidP="00962AFB">
            <w:pPr>
              <w:jc w:val="center"/>
              <w:rPr>
                <w:rFonts w:eastAsia="Times New Roman"/>
                <w:b/>
              </w:rPr>
            </w:pPr>
          </w:p>
        </w:tc>
      </w:tr>
      <w:tr w:rsidR="004A42D2" w14:paraId="7F2E5CCF" w14:textId="77777777" w:rsidTr="00EF1CD2">
        <w:trPr>
          <w:trHeight w:val="84"/>
        </w:trPr>
        <w:tc>
          <w:tcPr>
            <w:tcW w:w="4868" w:type="dxa"/>
          </w:tcPr>
          <w:p w14:paraId="200E27DB" w14:textId="2EBA41FB" w:rsidR="004A42D2" w:rsidRPr="004A42D2" w:rsidRDefault="004A42D2" w:rsidP="004A42D2">
            <w:pPr>
              <w:rPr>
                <w:rFonts w:eastAsia="Times New Roman"/>
                <w:sz w:val="20"/>
                <w:szCs w:val="20"/>
              </w:rPr>
            </w:pPr>
            <w:r w:rsidRPr="004A42D2">
              <w:rPr>
                <w:rFonts w:eastAsia="Times New Roman"/>
                <w:sz w:val="20"/>
                <w:szCs w:val="20"/>
              </w:rPr>
              <w:t>Darbdavio, darbdaviui atstovaujančio asmens</w:t>
            </w:r>
          </w:p>
        </w:tc>
        <w:tc>
          <w:tcPr>
            <w:tcW w:w="4868" w:type="dxa"/>
          </w:tcPr>
          <w:p w14:paraId="365BA1BC" w14:textId="77777777" w:rsidR="004A42D2" w:rsidRPr="004A42D2" w:rsidRDefault="004A42D2" w:rsidP="004A42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A42D2">
              <w:rPr>
                <w:rFonts w:eastAsia="Times New Roman"/>
                <w:sz w:val="20"/>
                <w:szCs w:val="20"/>
              </w:rPr>
              <w:t>Mokymo įstaigoje arba asmuo mokosi savarankiškai</w:t>
            </w:r>
          </w:p>
          <w:p w14:paraId="5A1BB444" w14:textId="014177B0" w:rsidR="004A42D2" w:rsidRPr="004A42D2" w:rsidRDefault="004A42D2" w:rsidP="004A42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A42D2">
              <w:rPr>
                <w:rFonts w:eastAsia="Times New Roman"/>
                <w:sz w:val="20"/>
                <w:szCs w:val="20"/>
              </w:rPr>
              <w:t>Žinios tikrinamos Valstybinėje darbo inspekcijoje.</w:t>
            </w:r>
          </w:p>
        </w:tc>
        <w:tc>
          <w:tcPr>
            <w:tcW w:w="4868" w:type="dxa"/>
          </w:tcPr>
          <w:p w14:paraId="7F23101E" w14:textId="217603AC" w:rsidR="004A42D2" w:rsidRPr="004A42D2" w:rsidRDefault="004A42D2" w:rsidP="004A42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A42D2">
              <w:rPr>
                <w:rFonts w:eastAsia="Times New Roman"/>
                <w:sz w:val="20"/>
                <w:szCs w:val="20"/>
              </w:rPr>
              <w:t>Neterminuota</w:t>
            </w:r>
          </w:p>
        </w:tc>
      </w:tr>
      <w:tr w:rsidR="004A42D2" w14:paraId="3C584C19" w14:textId="77777777" w:rsidTr="00EF1CD2">
        <w:trPr>
          <w:trHeight w:val="84"/>
        </w:trPr>
        <w:tc>
          <w:tcPr>
            <w:tcW w:w="4868" w:type="dxa"/>
          </w:tcPr>
          <w:p w14:paraId="007B4516" w14:textId="7AFF1DC1" w:rsidR="004A42D2" w:rsidRPr="004A42D2" w:rsidRDefault="004A42D2" w:rsidP="004A42D2">
            <w:pPr>
              <w:rPr>
                <w:rFonts w:eastAsia="Times New Roman"/>
                <w:sz w:val="20"/>
                <w:szCs w:val="20"/>
              </w:rPr>
            </w:pPr>
            <w:r w:rsidRPr="004A42D2">
              <w:rPr>
                <w:rFonts w:eastAsia="Times New Roman"/>
                <w:sz w:val="20"/>
                <w:szCs w:val="20"/>
              </w:rPr>
              <w:t>Darbuotojų saugos ir sveikatos specialisto</w:t>
            </w:r>
          </w:p>
        </w:tc>
        <w:tc>
          <w:tcPr>
            <w:tcW w:w="4868" w:type="dxa"/>
          </w:tcPr>
          <w:p w14:paraId="2ABC5702" w14:textId="6618C44D" w:rsidR="004A42D2" w:rsidRPr="004A42D2" w:rsidRDefault="004A42D2" w:rsidP="004A42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A42D2">
              <w:rPr>
                <w:rFonts w:eastAsia="Times New Roman"/>
                <w:sz w:val="20"/>
                <w:szCs w:val="20"/>
              </w:rPr>
              <w:t>Mokymo įstaigoje</w:t>
            </w:r>
          </w:p>
          <w:p w14:paraId="1416200E" w14:textId="3669846B" w:rsidR="004A42D2" w:rsidRPr="004A42D2" w:rsidRDefault="004A42D2" w:rsidP="004A42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A42D2">
              <w:rPr>
                <w:rFonts w:eastAsia="Times New Roman"/>
                <w:sz w:val="20"/>
                <w:szCs w:val="20"/>
              </w:rPr>
              <w:t>Žinios tikrinamos Valstybinėje darbo inspekcijoje.</w:t>
            </w:r>
          </w:p>
        </w:tc>
        <w:tc>
          <w:tcPr>
            <w:tcW w:w="4868" w:type="dxa"/>
          </w:tcPr>
          <w:p w14:paraId="168C3D96" w14:textId="77777777" w:rsidR="004A42D2" w:rsidRPr="004A42D2" w:rsidRDefault="004A42D2" w:rsidP="004A42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A42D2">
              <w:rPr>
                <w:rFonts w:eastAsia="Times New Roman"/>
                <w:sz w:val="20"/>
                <w:szCs w:val="20"/>
              </w:rPr>
              <w:t>Kompetencijos tobulinimo trukmė per 5</w:t>
            </w:r>
          </w:p>
          <w:p w14:paraId="1D235F10" w14:textId="77777777" w:rsidR="004A42D2" w:rsidRPr="004A42D2" w:rsidRDefault="004A42D2" w:rsidP="004A42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A42D2">
              <w:rPr>
                <w:rFonts w:eastAsia="Times New Roman"/>
                <w:sz w:val="20"/>
                <w:szCs w:val="20"/>
              </w:rPr>
              <w:t>metus turi būti ne trumpesnė kaip 50</w:t>
            </w:r>
          </w:p>
          <w:p w14:paraId="30AB729A" w14:textId="0909D2E4" w:rsidR="004A42D2" w:rsidRPr="004A42D2" w:rsidRDefault="004A42D2" w:rsidP="004A42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A42D2">
              <w:rPr>
                <w:rFonts w:eastAsia="Times New Roman"/>
                <w:sz w:val="20"/>
                <w:szCs w:val="20"/>
              </w:rPr>
              <w:t>valandų.</w:t>
            </w:r>
          </w:p>
        </w:tc>
      </w:tr>
      <w:tr w:rsidR="004A42D2" w14:paraId="290F57C0" w14:textId="77777777" w:rsidTr="002D45C8">
        <w:trPr>
          <w:trHeight w:val="84"/>
        </w:trPr>
        <w:tc>
          <w:tcPr>
            <w:tcW w:w="4868" w:type="dxa"/>
            <w:vAlign w:val="bottom"/>
          </w:tcPr>
          <w:p w14:paraId="0855A1B6" w14:textId="5B56C234" w:rsidR="004A42D2" w:rsidRPr="004A42D2" w:rsidRDefault="004A42D2" w:rsidP="004A42D2">
            <w:pPr>
              <w:rPr>
                <w:rFonts w:eastAsia="Times New Roman"/>
                <w:sz w:val="20"/>
                <w:szCs w:val="20"/>
              </w:rPr>
            </w:pPr>
            <w:r w:rsidRPr="004A42D2">
              <w:rPr>
                <w:rFonts w:eastAsia="Times New Roman"/>
                <w:sz w:val="20"/>
                <w:szCs w:val="20"/>
              </w:rPr>
              <w:t>Įmonių darbuotojų saugos ir sveikatos komiteto narių</w:t>
            </w:r>
          </w:p>
        </w:tc>
        <w:tc>
          <w:tcPr>
            <w:tcW w:w="4868" w:type="dxa"/>
          </w:tcPr>
          <w:p w14:paraId="582983B4" w14:textId="45167A97" w:rsidR="004A42D2" w:rsidRPr="004A42D2" w:rsidRDefault="004A42D2" w:rsidP="004A42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A42D2">
              <w:rPr>
                <w:rFonts w:eastAsia="Times New Roman"/>
                <w:sz w:val="20"/>
                <w:szCs w:val="20"/>
              </w:rPr>
              <w:t>Mokymo įstaigoje arba įmonėje</w:t>
            </w:r>
          </w:p>
        </w:tc>
        <w:tc>
          <w:tcPr>
            <w:tcW w:w="4868" w:type="dxa"/>
          </w:tcPr>
          <w:p w14:paraId="226C1FDE" w14:textId="7321BC92" w:rsidR="004A42D2" w:rsidRPr="004A42D2" w:rsidRDefault="004A42D2" w:rsidP="004A42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A42D2">
              <w:rPr>
                <w:rFonts w:eastAsia="Times New Roman"/>
                <w:w w:val="99"/>
                <w:sz w:val="20"/>
                <w:szCs w:val="20"/>
              </w:rPr>
              <w:t>Kas 5 metus</w:t>
            </w:r>
          </w:p>
        </w:tc>
      </w:tr>
      <w:tr w:rsidR="004A42D2" w14:paraId="1B629B3C" w14:textId="77777777" w:rsidTr="002C523A">
        <w:trPr>
          <w:trHeight w:val="84"/>
        </w:trPr>
        <w:tc>
          <w:tcPr>
            <w:tcW w:w="4868" w:type="dxa"/>
          </w:tcPr>
          <w:p w14:paraId="4A0A10A6" w14:textId="1DB174D3" w:rsidR="004A42D2" w:rsidRPr="004A42D2" w:rsidRDefault="004A42D2" w:rsidP="004A42D2">
            <w:pPr>
              <w:rPr>
                <w:rFonts w:eastAsia="Times New Roman"/>
                <w:sz w:val="20"/>
                <w:szCs w:val="20"/>
              </w:rPr>
            </w:pPr>
            <w:r w:rsidRPr="004A42D2">
              <w:rPr>
                <w:rFonts w:eastAsia="Times New Roman"/>
                <w:sz w:val="20"/>
                <w:szCs w:val="20"/>
              </w:rPr>
              <w:t>Darbuotojų atstovų saugai ir sveikatai</w:t>
            </w:r>
          </w:p>
        </w:tc>
        <w:tc>
          <w:tcPr>
            <w:tcW w:w="4868" w:type="dxa"/>
            <w:vAlign w:val="bottom"/>
          </w:tcPr>
          <w:p w14:paraId="7F2D8F16" w14:textId="39A59126" w:rsidR="004A42D2" w:rsidRPr="004A42D2" w:rsidRDefault="004A42D2" w:rsidP="004A42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A42D2">
              <w:rPr>
                <w:rFonts w:eastAsia="Times New Roman"/>
                <w:w w:val="99"/>
                <w:sz w:val="20"/>
                <w:szCs w:val="20"/>
              </w:rPr>
              <w:t>Mokymo įstaigoje arba įmonėje</w:t>
            </w:r>
          </w:p>
        </w:tc>
        <w:tc>
          <w:tcPr>
            <w:tcW w:w="4868" w:type="dxa"/>
          </w:tcPr>
          <w:p w14:paraId="4CA61AE5" w14:textId="603F3BB9" w:rsidR="004A42D2" w:rsidRPr="004A42D2" w:rsidRDefault="004A42D2" w:rsidP="004A42D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A42D2">
              <w:rPr>
                <w:rFonts w:eastAsia="Times New Roman"/>
                <w:w w:val="99"/>
                <w:sz w:val="20"/>
                <w:szCs w:val="20"/>
              </w:rPr>
              <w:t>Kas 5 metus</w:t>
            </w:r>
          </w:p>
        </w:tc>
      </w:tr>
      <w:tr w:rsidR="004A42D2" w14:paraId="65983561" w14:textId="77777777" w:rsidTr="00962AFB">
        <w:trPr>
          <w:trHeight w:val="84"/>
        </w:trPr>
        <w:tc>
          <w:tcPr>
            <w:tcW w:w="14604" w:type="dxa"/>
            <w:gridSpan w:val="3"/>
            <w:shd w:val="clear" w:color="auto" w:fill="DAE9F7" w:themeFill="text2" w:themeFillTint="1A"/>
            <w:vAlign w:val="center"/>
          </w:tcPr>
          <w:p w14:paraId="4EC73942" w14:textId="77777777" w:rsidR="004A42D2" w:rsidRDefault="004A42D2" w:rsidP="00962AFB">
            <w:pPr>
              <w:jc w:val="center"/>
              <w:rPr>
                <w:rFonts w:eastAsia="Times New Roman"/>
                <w:b/>
                <w:w w:val="99"/>
                <w:szCs w:val="24"/>
              </w:rPr>
            </w:pPr>
            <w:r w:rsidRPr="004A42D2">
              <w:rPr>
                <w:rFonts w:eastAsia="Times New Roman"/>
                <w:b/>
                <w:w w:val="99"/>
                <w:szCs w:val="24"/>
              </w:rPr>
              <w:t>Priešgaisrinės saugos mokymai</w:t>
            </w:r>
          </w:p>
          <w:p w14:paraId="4D8E4274" w14:textId="48840E27" w:rsidR="004A42D2" w:rsidRPr="004A42D2" w:rsidRDefault="004A42D2" w:rsidP="00962AFB">
            <w:pPr>
              <w:jc w:val="center"/>
              <w:rPr>
                <w:rFonts w:eastAsia="Times New Roman"/>
                <w:b/>
                <w:w w:val="99"/>
                <w:sz w:val="20"/>
                <w:szCs w:val="20"/>
              </w:rPr>
            </w:pPr>
          </w:p>
        </w:tc>
      </w:tr>
      <w:tr w:rsidR="004A42D2" w14:paraId="3BA8546F" w14:textId="77777777" w:rsidTr="00962AFB">
        <w:trPr>
          <w:trHeight w:val="84"/>
        </w:trPr>
        <w:tc>
          <w:tcPr>
            <w:tcW w:w="4868" w:type="dxa"/>
          </w:tcPr>
          <w:p w14:paraId="7A4D3C85" w14:textId="1B1D0136" w:rsidR="004A42D2" w:rsidRPr="004A42D2" w:rsidRDefault="004A42D2" w:rsidP="004A42D2">
            <w:pPr>
              <w:rPr>
                <w:rFonts w:eastAsia="Times New Roman"/>
                <w:sz w:val="22"/>
              </w:rPr>
            </w:pPr>
            <w:r w:rsidRPr="004A42D2">
              <w:rPr>
                <w:rFonts w:eastAsia="Times New Roman"/>
                <w:sz w:val="22"/>
              </w:rPr>
              <w:t>Įmonių, įstaigų ir organizacijų vadovų ir atsakingų asmenų, kuriems</w:t>
            </w:r>
            <w:r>
              <w:rPr>
                <w:rFonts w:eastAsia="Times New Roman"/>
                <w:sz w:val="22"/>
              </w:rPr>
              <w:t xml:space="preserve"> </w:t>
            </w:r>
            <w:r w:rsidRPr="004A42D2">
              <w:rPr>
                <w:rFonts w:eastAsia="Times New Roman"/>
                <w:sz w:val="22"/>
              </w:rPr>
              <w:t>pavesta kontroliuoti objekto</w:t>
            </w:r>
            <w:r>
              <w:rPr>
                <w:rFonts w:eastAsia="Times New Roman"/>
                <w:sz w:val="22"/>
              </w:rPr>
              <w:t xml:space="preserve"> </w:t>
            </w:r>
            <w:r w:rsidRPr="004A42D2">
              <w:rPr>
                <w:rFonts w:eastAsia="Times New Roman"/>
                <w:sz w:val="22"/>
              </w:rPr>
              <w:t>priešgaisrinę būklę ir imtis priemonių</w:t>
            </w:r>
            <w:r>
              <w:rPr>
                <w:rFonts w:eastAsia="Times New Roman"/>
                <w:sz w:val="22"/>
              </w:rPr>
              <w:t xml:space="preserve"> </w:t>
            </w:r>
            <w:r w:rsidRPr="004A42D2">
              <w:rPr>
                <w:rFonts w:eastAsia="Times New Roman"/>
                <w:sz w:val="22"/>
              </w:rPr>
              <w:t>priešgaisrinės saugos reikalavimams vykdyti</w:t>
            </w:r>
          </w:p>
        </w:tc>
        <w:tc>
          <w:tcPr>
            <w:tcW w:w="4868" w:type="dxa"/>
            <w:vAlign w:val="center"/>
          </w:tcPr>
          <w:p w14:paraId="0017A89D" w14:textId="7D762D87" w:rsidR="004A42D2" w:rsidRPr="00962AFB" w:rsidRDefault="004A42D2" w:rsidP="00962AFB">
            <w:pPr>
              <w:jc w:val="center"/>
              <w:rPr>
                <w:rFonts w:eastAsia="Times New Roman"/>
                <w:bCs/>
                <w:w w:val="99"/>
                <w:sz w:val="20"/>
                <w:szCs w:val="20"/>
              </w:rPr>
            </w:pPr>
            <w:r w:rsidRPr="00962AFB">
              <w:rPr>
                <w:rFonts w:eastAsia="Times New Roman"/>
                <w:bCs/>
                <w:w w:val="99"/>
                <w:sz w:val="20"/>
                <w:szCs w:val="20"/>
              </w:rPr>
              <w:t>Mokymo įstaigoje</w:t>
            </w:r>
          </w:p>
        </w:tc>
        <w:tc>
          <w:tcPr>
            <w:tcW w:w="4868" w:type="dxa"/>
            <w:vAlign w:val="center"/>
          </w:tcPr>
          <w:p w14:paraId="26AC50E6" w14:textId="3EB03632" w:rsidR="004A42D2" w:rsidRPr="00962AFB" w:rsidRDefault="004A42D2" w:rsidP="00962AFB">
            <w:pPr>
              <w:jc w:val="center"/>
              <w:rPr>
                <w:rFonts w:eastAsia="Times New Roman"/>
                <w:bCs/>
                <w:w w:val="99"/>
                <w:sz w:val="20"/>
                <w:szCs w:val="20"/>
              </w:rPr>
            </w:pPr>
            <w:r w:rsidRPr="00962AFB">
              <w:rPr>
                <w:rFonts w:eastAsia="Times New Roman"/>
                <w:bCs/>
                <w:w w:val="99"/>
                <w:sz w:val="20"/>
                <w:szCs w:val="20"/>
              </w:rPr>
              <w:t>Neterminuota</w:t>
            </w:r>
          </w:p>
        </w:tc>
      </w:tr>
      <w:tr w:rsidR="004A42D2" w14:paraId="766459B4" w14:textId="77777777" w:rsidTr="002C523A">
        <w:trPr>
          <w:trHeight w:val="84"/>
        </w:trPr>
        <w:tc>
          <w:tcPr>
            <w:tcW w:w="4868" w:type="dxa"/>
          </w:tcPr>
          <w:p w14:paraId="75CC95B6" w14:textId="25299DAC" w:rsidR="004A42D2" w:rsidRPr="004A42D2" w:rsidRDefault="00962AFB" w:rsidP="004A42D2">
            <w:pPr>
              <w:rPr>
                <w:rFonts w:eastAsia="Times New Roman"/>
                <w:sz w:val="22"/>
              </w:rPr>
            </w:pPr>
            <w:r w:rsidRPr="00962AFB">
              <w:rPr>
                <w:rFonts w:eastAsia="Times New Roman"/>
                <w:sz w:val="22"/>
              </w:rPr>
              <w:t>Priešgaisrinės saugos darbuotojų mokymas</w:t>
            </w:r>
          </w:p>
        </w:tc>
        <w:tc>
          <w:tcPr>
            <w:tcW w:w="4868" w:type="dxa"/>
            <w:vAlign w:val="bottom"/>
          </w:tcPr>
          <w:p w14:paraId="44984C32" w14:textId="39F86C8B" w:rsidR="004A42D2" w:rsidRPr="00962AFB" w:rsidRDefault="00962AFB" w:rsidP="004A42D2">
            <w:pPr>
              <w:jc w:val="center"/>
              <w:rPr>
                <w:rFonts w:eastAsia="Times New Roman"/>
                <w:bCs/>
                <w:w w:val="99"/>
                <w:sz w:val="20"/>
                <w:szCs w:val="20"/>
              </w:rPr>
            </w:pPr>
            <w:r w:rsidRPr="00962AFB">
              <w:rPr>
                <w:rFonts w:eastAsia="Times New Roman"/>
                <w:bCs/>
                <w:w w:val="99"/>
                <w:sz w:val="20"/>
                <w:szCs w:val="20"/>
              </w:rPr>
              <w:t>Mokymo įstaigoje arba įmonėje</w:t>
            </w:r>
          </w:p>
        </w:tc>
        <w:tc>
          <w:tcPr>
            <w:tcW w:w="4868" w:type="dxa"/>
          </w:tcPr>
          <w:p w14:paraId="21AFF55B" w14:textId="091FB6EF" w:rsidR="004A42D2" w:rsidRPr="00962AFB" w:rsidRDefault="00962AFB" w:rsidP="004A42D2">
            <w:pPr>
              <w:jc w:val="center"/>
              <w:rPr>
                <w:rFonts w:eastAsia="Times New Roman"/>
                <w:bCs/>
                <w:w w:val="99"/>
                <w:sz w:val="20"/>
                <w:szCs w:val="20"/>
              </w:rPr>
            </w:pPr>
            <w:r w:rsidRPr="00962AFB">
              <w:rPr>
                <w:rFonts w:eastAsia="Times New Roman"/>
                <w:bCs/>
                <w:w w:val="99"/>
                <w:sz w:val="20"/>
                <w:szCs w:val="20"/>
              </w:rPr>
              <w:t xml:space="preserve">Kas </w:t>
            </w:r>
            <w:r>
              <w:rPr>
                <w:rFonts w:eastAsia="Times New Roman"/>
                <w:bCs/>
                <w:w w:val="99"/>
                <w:sz w:val="20"/>
                <w:szCs w:val="20"/>
              </w:rPr>
              <w:t>3</w:t>
            </w:r>
            <w:r w:rsidRPr="00962AFB">
              <w:rPr>
                <w:rFonts w:eastAsia="Times New Roman"/>
                <w:bCs/>
                <w:w w:val="99"/>
                <w:sz w:val="20"/>
                <w:szCs w:val="20"/>
              </w:rPr>
              <w:t xml:space="preserve"> metus</w:t>
            </w:r>
          </w:p>
        </w:tc>
      </w:tr>
      <w:tr w:rsidR="00962AFB" w14:paraId="1DDA0530" w14:textId="77777777" w:rsidTr="00962AFB">
        <w:trPr>
          <w:trHeight w:val="84"/>
        </w:trPr>
        <w:tc>
          <w:tcPr>
            <w:tcW w:w="14604" w:type="dxa"/>
            <w:gridSpan w:val="3"/>
            <w:shd w:val="clear" w:color="auto" w:fill="DAE9F7" w:themeFill="text2" w:themeFillTint="1A"/>
            <w:vAlign w:val="center"/>
          </w:tcPr>
          <w:p w14:paraId="3E38DEC0" w14:textId="77777777" w:rsidR="00962AFB" w:rsidRDefault="00962AFB" w:rsidP="00962AF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Civilinės saugos mokymai</w:t>
            </w:r>
          </w:p>
          <w:p w14:paraId="26838034" w14:textId="30D01202" w:rsidR="00962AFB" w:rsidRPr="004A42D2" w:rsidRDefault="00962AFB" w:rsidP="00962AFB">
            <w:pPr>
              <w:jc w:val="center"/>
              <w:rPr>
                <w:rFonts w:eastAsia="Times New Roman"/>
                <w:b/>
                <w:w w:val="99"/>
                <w:sz w:val="20"/>
                <w:szCs w:val="20"/>
              </w:rPr>
            </w:pPr>
          </w:p>
        </w:tc>
      </w:tr>
      <w:tr w:rsidR="00962AFB" w14:paraId="1F84B694" w14:textId="77777777" w:rsidTr="00962AFB">
        <w:trPr>
          <w:trHeight w:val="84"/>
        </w:trPr>
        <w:tc>
          <w:tcPr>
            <w:tcW w:w="4868" w:type="dxa"/>
          </w:tcPr>
          <w:p w14:paraId="04054D3A" w14:textId="1B0EF6AE" w:rsidR="00962AFB" w:rsidRPr="00962AFB" w:rsidRDefault="00962AFB" w:rsidP="00962AF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62AFB">
              <w:rPr>
                <w:rFonts w:eastAsia="Times New Roman"/>
                <w:sz w:val="20"/>
                <w:szCs w:val="20"/>
              </w:rPr>
              <w:t>Ūkio subjektų ir įstaigų, teikiančių formaliojo ir neformaliojo mokymo paslaugas, vadovai arba jų įgalioti asmenys</w:t>
            </w:r>
          </w:p>
        </w:tc>
        <w:tc>
          <w:tcPr>
            <w:tcW w:w="4868" w:type="dxa"/>
            <w:vAlign w:val="center"/>
          </w:tcPr>
          <w:p w14:paraId="5A7058E6" w14:textId="38D0B64E" w:rsidR="00962AFB" w:rsidRPr="00962AFB" w:rsidRDefault="00962AFB" w:rsidP="00962AFB">
            <w:pPr>
              <w:jc w:val="center"/>
              <w:rPr>
                <w:rFonts w:eastAsia="Times New Roman"/>
                <w:bCs/>
                <w:w w:val="99"/>
                <w:sz w:val="20"/>
                <w:szCs w:val="20"/>
              </w:rPr>
            </w:pPr>
            <w:r w:rsidRPr="00962AFB">
              <w:rPr>
                <w:rFonts w:eastAsia="Times New Roman"/>
                <w:bCs/>
                <w:w w:val="99"/>
                <w:sz w:val="20"/>
                <w:szCs w:val="20"/>
              </w:rPr>
              <w:t>Priešgaisrinėje gelbėjimo valdyboje</w:t>
            </w:r>
          </w:p>
        </w:tc>
        <w:tc>
          <w:tcPr>
            <w:tcW w:w="4868" w:type="dxa"/>
            <w:vAlign w:val="center"/>
          </w:tcPr>
          <w:p w14:paraId="230F5D8D" w14:textId="259AEF6E" w:rsidR="00962AFB" w:rsidRPr="00962AFB" w:rsidRDefault="00962AFB" w:rsidP="00962AFB">
            <w:pPr>
              <w:jc w:val="center"/>
              <w:rPr>
                <w:rFonts w:eastAsia="Times New Roman"/>
                <w:bCs/>
                <w:w w:val="99"/>
                <w:sz w:val="20"/>
                <w:szCs w:val="20"/>
              </w:rPr>
            </w:pPr>
            <w:r w:rsidRPr="00962AFB">
              <w:rPr>
                <w:rFonts w:eastAsia="Times New Roman"/>
                <w:bCs/>
                <w:w w:val="98"/>
                <w:sz w:val="20"/>
                <w:szCs w:val="20"/>
              </w:rPr>
              <w:t>Kas 3 metai</w:t>
            </w:r>
          </w:p>
        </w:tc>
      </w:tr>
      <w:tr w:rsidR="00962AFB" w14:paraId="1B3E77EF" w14:textId="77777777" w:rsidTr="00962AFB">
        <w:trPr>
          <w:trHeight w:val="84"/>
        </w:trPr>
        <w:tc>
          <w:tcPr>
            <w:tcW w:w="4868" w:type="dxa"/>
          </w:tcPr>
          <w:p w14:paraId="7A29AAEF" w14:textId="0032E864" w:rsidR="00962AFB" w:rsidRDefault="00962AFB" w:rsidP="00962AFB">
            <w:pPr>
              <w:rPr>
                <w:rFonts w:eastAsia="Times New Roman"/>
                <w:sz w:val="22"/>
              </w:rPr>
            </w:pPr>
            <w:r w:rsidRPr="00962AFB">
              <w:rPr>
                <w:rFonts w:eastAsia="Times New Roman"/>
                <w:sz w:val="22"/>
              </w:rPr>
              <w:t>Civilinės saugos darbuotojų mokymas</w:t>
            </w:r>
          </w:p>
        </w:tc>
        <w:tc>
          <w:tcPr>
            <w:tcW w:w="4868" w:type="dxa"/>
            <w:vAlign w:val="center"/>
          </w:tcPr>
          <w:p w14:paraId="2B8F98B9" w14:textId="49F4D499" w:rsidR="00962AFB" w:rsidRPr="00962AFB" w:rsidRDefault="00962AFB" w:rsidP="00962AFB">
            <w:pPr>
              <w:jc w:val="center"/>
              <w:rPr>
                <w:rFonts w:eastAsia="Times New Roman"/>
                <w:bCs/>
                <w:w w:val="99"/>
                <w:sz w:val="20"/>
                <w:szCs w:val="20"/>
              </w:rPr>
            </w:pPr>
            <w:r w:rsidRPr="00962AFB">
              <w:rPr>
                <w:rFonts w:eastAsia="Times New Roman"/>
                <w:bCs/>
                <w:w w:val="99"/>
                <w:sz w:val="20"/>
                <w:szCs w:val="20"/>
              </w:rPr>
              <w:t>Mokymo įstaigoje arba įmonėje</w:t>
            </w:r>
          </w:p>
        </w:tc>
        <w:tc>
          <w:tcPr>
            <w:tcW w:w="4868" w:type="dxa"/>
            <w:vAlign w:val="center"/>
          </w:tcPr>
          <w:p w14:paraId="5FC9C384" w14:textId="77777777" w:rsidR="00962AFB" w:rsidRPr="00962AFB" w:rsidRDefault="00962AFB" w:rsidP="00962AFB">
            <w:pPr>
              <w:jc w:val="center"/>
              <w:rPr>
                <w:rFonts w:eastAsia="Times New Roman"/>
                <w:bCs/>
                <w:w w:val="98"/>
                <w:sz w:val="20"/>
                <w:szCs w:val="20"/>
              </w:rPr>
            </w:pPr>
            <w:r w:rsidRPr="00962AFB">
              <w:rPr>
                <w:rFonts w:eastAsia="Times New Roman"/>
                <w:bCs/>
                <w:w w:val="98"/>
                <w:sz w:val="20"/>
                <w:szCs w:val="20"/>
              </w:rPr>
              <w:t>Kas 1 metus</w:t>
            </w:r>
          </w:p>
          <w:p w14:paraId="3EE2BB76" w14:textId="5A5E800F" w:rsidR="00962AFB" w:rsidRPr="00962AFB" w:rsidRDefault="00962AFB" w:rsidP="00962AFB">
            <w:pPr>
              <w:jc w:val="center"/>
              <w:rPr>
                <w:rFonts w:eastAsia="Times New Roman"/>
                <w:bCs/>
                <w:w w:val="98"/>
                <w:sz w:val="20"/>
                <w:szCs w:val="20"/>
              </w:rPr>
            </w:pPr>
            <w:r w:rsidRPr="00962AFB">
              <w:rPr>
                <w:rFonts w:eastAsia="Times New Roman"/>
                <w:bCs/>
                <w:w w:val="98"/>
                <w:sz w:val="20"/>
                <w:szCs w:val="20"/>
              </w:rPr>
              <w:t>(Pagal patvirtintą 2023-2025 m. ekstremalių situacijų prevencijų priemonių planą numatytą I-II ketv.)</w:t>
            </w:r>
          </w:p>
        </w:tc>
      </w:tr>
      <w:tr w:rsidR="00962AFB" w14:paraId="51ABCF35" w14:textId="77777777" w:rsidTr="00962AFB">
        <w:trPr>
          <w:trHeight w:val="84"/>
        </w:trPr>
        <w:tc>
          <w:tcPr>
            <w:tcW w:w="14604" w:type="dxa"/>
            <w:gridSpan w:val="3"/>
            <w:shd w:val="clear" w:color="auto" w:fill="D1D1D1" w:themeFill="background2" w:themeFillShade="E6"/>
          </w:tcPr>
          <w:p w14:paraId="31E23FFC" w14:textId="77777777" w:rsidR="00962AFB" w:rsidRPr="00962AFB" w:rsidRDefault="00962AFB" w:rsidP="00962AFB">
            <w:pPr>
              <w:jc w:val="center"/>
              <w:rPr>
                <w:rFonts w:eastAsia="Times New Roman"/>
                <w:b/>
                <w:w w:val="98"/>
                <w:szCs w:val="24"/>
              </w:rPr>
            </w:pPr>
            <w:r w:rsidRPr="00962AFB">
              <w:rPr>
                <w:rFonts w:eastAsia="Times New Roman"/>
                <w:b/>
                <w:w w:val="98"/>
                <w:szCs w:val="24"/>
              </w:rPr>
              <w:lastRenderedPageBreak/>
              <w:t>Privalomieji mokymai</w:t>
            </w:r>
          </w:p>
          <w:p w14:paraId="701E3388" w14:textId="2BC46933" w:rsidR="00962AFB" w:rsidRPr="00962AFB" w:rsidRDefault="00962AFB" w:rsidP="00962AFB">
            <w:pPr>
              <w:jc w:val="center"/>
              <w:rPr>
                <w:rFonts w:eastAsia="Times New Roman"/>
                <w:b/>
                <w:w w:val="98"/>
                <w:sz w:val="20"/>
                <w:szCs w:val="20"/>
              </w:rPr>
            </w:pPr>
          </w:p>
        </w:tc>
      </w:tr>
      <w:tr w:rsidR="00962AFB" w14:paraId="015CB97A" w14:textId="77777777" w:rsidTr="00962AFB">
        <w:trPr>
          <w:trHeight w:val="84"/>
        </w:trPr>
        <w:tc>
          <w:tcPr>
            <w:tcW w:w="4868" w:type="dxa"/>
          </w:tcPr>
          <w:p w14:paraId="0F3EB434" w14:textId="77777777" w:rsidR="00962AFB" w:rsidRPr="00962AFB" w:rsidRDefault="00962AFB" w:rsidP="00962AF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62AFB">
              <w:rPr>
                <w:rFonts w:eastAsia="Times New Roman"/>
                <w:sz w:val="20"/>
                <w:szCs w:val="20"/>
              </w:rPr>
              <w:t>Pirmosios pagalbos mokymai</w:t>
            </w:r>
          </w:p>
          <w:p w14:paraId="0DE466C7" w14:textId="77777777" w:rsidR="00962AFB" w:rsidRDefault="00962AFB" w:rsidP="00962AF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62AFB">
              <w:rPr>
                <w:rFonts w:eastAsia="Times New Roman"/>
                <w:sz w:val="20"/>
                <w:szCs w:val="20"/>
              </w:rPr>
              <w:t>Įmonių, įstaigų ir organizacijų darbuotojai, atsakingi už pirmosios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962AFB">
              <w:rPr>
                <w:rFonts w:eastAsia="Times New Roman"/>
                <w:sz w:val="20"/>
                <w:szCs w:val="20"/>
              </w:rPr>
              <w:t>pagalbos suteikimą įmonėje (įstaigoje, organizacijoje)</w:t>
            </w:r>
          </w:p>
          <w:p w14:paraId="32C6C80B" w14:textId="30BE2367" w:rsidR="00962AFB" w:rsidRPr="00962AFB" w:rsidRDefault="00962AFB" w:rsidP="00962AFB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68" w:type="dxa"/>
            <w:vAlign w:val="center"/>
          </w:tcPr>
          <w:p w14:paraId="0EF52404" w14:textId="0E2AB696" w:rsidR="00962AFB" w:rsidRPr="00962AFB" w:rsidRDefault="00962AFB" w:rsidP="00962AFB">
            <w:pPr>
              <w:jc w:val="center"/>
              <w:rPr>
                <w:rFonts w:eastAsia="Times New Roman"/>
                <w:bCs/>
                <w:w w:val="99"/>
                <w:sz w:val="20"/>
                <w:szCs w:val="20"/>
              </w:rPr>
            </w:pPr>
            <w:r w:rsidRPr="00962AFB">
              <w:rPr>
                <w:rFonts w:eastAsia="Times New Roman"/>
                <w:bCs/>
                <w:sz w:val="20"/>
                <w:szCs w:val="20"/>
              </w:rPr>
              <w:t>Mokymo įstaigoje</w:t>
            </w:r>
          </w:p>
        </w:tc>
        <w:tc>
          <w:tcPr>
            <w:tcW w:w="4868" w:type="dxa"/>
            <w:vAlign w:val="center"/>
          </w:tcPr>
          <w:p w14:paraId="6FEFF0CD" w14:textId="0A5A1B29" w:rsidR="00962AFB" w:rsidRPr="00962AFB" w:rsidRDefault="00962AFB" w:rsidP="00962AFB">
            <w:pPr>
              <w:jc w:val="center"/>
              <w:rPr>
                <w:rFonts w:eastAsia="Times New Roman"/>
                <w:bCs/>
                <w:w w:val="98"/>
                <w:sz w:val="20"/>
                <w:szCs w:val="20"/>
              </w:rPr>
            </w:pPr>
            <w:r w:rsidRPr="00962AFB">
              <w:rPr>
                <w:rFonts w:eastAsia="Times New Roman"/>
                <w:bCs/>
                <w:w w:val="98"/>
                <w:sz w:val="20"/>
                <w:szCs w:val="20"/>
              </w:rPr>
              <w:t>Prieš pradedant dirbti ir kas 5 metus pagal</w:t>
            </w:r>
          </w:p>
          <w:p w14:paraId="62F5CA2D" w14:textId="77777777" w:rsidR="00962AFB" w:rsidRPr="00962AFB" w:rsidRDefault="00962AFB" w:rsidP="00962AFB">
            <w:pPr>
              <w:jc w:val="center"/>
              <w:rPr>
                <w:rFonts w:eastAsia="Times New Roman"/>
                <w:bCs/>
                <w:w w:val="98"/>
                <w:sz w:val="20"/>
                <w:szCs w:val="20"/>
              </w:rPr>
            </w:pPr>
            <w:r w:rsidRPr="00962AFB">
              <w:rPr>
                <w:rFonts w:eastAsia="Times New Roman"/>
                <w:bCs/>
                <w:w w:val="98"/>
                <w:sz w:val="20"/>
                <w:szCs w:val="20"/>
              </w:rPr>
              <w:t>tęstinio mokymo temas</w:t>
            </w:r>
          </w:p>
          <w:p w14:paraId="6D737502" w14:textId="77777777" w:rsidR="00962AFB" w:rsidRPr="00962AFB" w:rsidRDefault="00962AFB" w:rsidP="00962AFB">
            <w:pPr>
              <w:jc w:val="center"/>
              <w:rPr>
                <w:rFonts w:eastAsia="Times New Roman"/>
                <w:bCs/>
                <w:w w:val="98"/>
                <w:sz w:val="20"/>
                <w:szCs w:val="20"/>
              </w:rPr>
            </w:pPr>
          </w:p>
        </w:tc>
      </w:tr>
      <w:tr w:rsidR="00962AFB" w14:paraId="69133426" w14:textId="77777777" w:rsidTr="00962AFB">
        <w:trPr>
          <w:trHeight w:val="84"/>
        </w:trPr>
        <w:tc>
          <w:tcPr>
            <w:tcW w:w="4868" w:type="dxa"/>
          </w:tcPr>
          <w:p w14:paraId="5ACC2CDA" w14:textId="77777777" w:rsidR="00962AFB" w:rsidRPr="00962AFB" w:rsidRDefault="00962AFB" w:rsidP="00962AF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62AFB">
              <w:rPr>
                <w:rFonts w:eastAsia="Times New Roman"/>
                <w:sz w:val="20"/>
                <w:szCs w:val="20"/>
              </w:rPr>
              <w:t>Pirmosios pagalbos mokymai</w:t>
            </w:r>
          </w:p>
          <w:p w14:paraId="5664E127" w14:textId="77777777" w:rsidR="00962AFB" w:rsidRDefault="00962AFB" w:rsidP="00962AF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62AFB">
              <w:rPr>
                <w:rFonts w:eastAsia="Times New Roman"/>
                <w:sz w:val="20"/>
                <w:szCs w:val="20"/>
              </w:rPr>
              <w:t>Švietimo teikėjų, vykdančių asmenų iki 18 metų ugdymą pagal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962AFB">
              <w:rPr>
                <w:rFonts w:eastAsia="Times New Roman"/>
                <w:sz w:val="20"/>
                <w:szCs w:val="20"/>
              </w:rPr>
              <w:t>formaliojo ir (ar) neformaliojo švietimo programas, pedagoginiai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962AFB">
              <w:rPr>
                <w:rFonts w:eastAsia="Times New Roman"/>
                <w:sz w:val="20"/>
                <w:szCs w:val="20"/>
              </w:rPr>
              <w:t>darbuotojai, laisvieji mokytojai, vykdantys asmenų iki 18 metų ugdymą pagal formaliojo ir (ar) neformaliojo švietimo programas, auklėtojų padėjėjai, vaikų socialinės globos įstaigų socialiniai darbuotojai, socialiniai pedagogai,  individualios priežiūros personalas</w:t>
            </w:r>
          </w:p>
          <w:p w14:paraId="39B1100B" w14:textId="47517554" w:rsidR="006646CE" w:rsidRPr="00962AFB" w:rsidRDefault="006646CE" w:rsidP="00962AFB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68" w:type="dxa"/>
            <w:vAlign w:val="center"/>
          </w:tcPr>
          <w:p w14:paraId="58C139BB" w14:textId="6ABAA136" w:rsidR="00962AFB" w:rsidRPr="00962AFB" w:rsidRDefault="00962AFB" w:rsidP="00962AFB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62AFB">
              <w:rPr>
                <w:rFonts w:eastAsia="Times New Roman"/>
                <w:bCs/>
                <w:sz w:val="20"/>
                <w:szCs w:val="20"/>
              </w:rPr>
              <w:t>Mokymo įstaigoje</w:t>
            </w:r>
          </w:p>
        </w:tc>
        <w:tc>
          <w:tcPr>
            <w:tcW w:w="4868" w:type="dxa"/>
            <w:vAlign w:val="center"/>
          </w:tcPr>
          <w:p w14:paraId="31C1F31A" w14:textId="77777777" w:rsidR="00962AFB" w:rsidRPr="00962AFB" w:rsidRDefault="00962AFB" w:rsidP="00962AFB">
            <w:pPr>
              <w:jc w:val="center"/>
              <w:rPr>
                <w:rFonts w:eastAsia="Times New Roman"/>
                <w:bCs/>
                <w:w w:val="98"/>
                <w:sz w:val="20"/>
                <w:szCs w:val="20"/>
              </w:rPr>
            </w:pPr>
            <w:r w:rsidRPr="00962AFB">
              <w:rPr>
                <w:rFonts w:eastAsia="Times New Roman"/>
                <w:bCs/>
                <w:w w:val="98"/>
                <w:sz w:val="20"/>
                <w:szCs w:val="20"/>
              </w:rPr>
              <w:t>Prieš pradedant dirbti ir kas 5 metus pagal</w:t>
            </w:r>
          </w:p>
          <w:p w14:paraId="7897FC51" w14:textId="77777777" w:rsidR="00962AFB" w:rsidRPr="00962AFB" w:rsidRDefault="00962AFB" w:rsidP="00962AFB">
            <w:pPr>
              <w:jc w:val="center"/>
              <w:rPr>
                <w:rFonts w:eastAsia="Times New Roman"/>
                <w:bCs/>
                <w:w w:val="98"/>
                <w:sz w:val="20"/>
                <w:szCs w:val="20"/>
              </w:rPr>
            </w:pPr>
            <w:r w:rsidRPr="00962AFB">
              <w:rPr>
                <w:rFonts w:eastAsia="Times New Roman"/>
                <w:bCs/>
                <w:w w:val="98"/>
                <w:sz w:val="20"/>
                <w:szCs w:val="20"/>
              </w:rPr>
              <w:t>tęstinio mokymo temas</w:t>
            </w:r>
          </w:p>
          <w:p w14:paraId="07D09C92" w14:textId="77777777" w:rsidR="00962AFB" w:rsidRPr="00962AFB" w:rsidRDefault="00962AFB" w:rsidP="00962AFB">
            <w:pPr>
              <w:jc w:val="center"/>
              <w:rPr>
                <w:rFonts w:eastAsia="Times New Roman"/>
                <w:bCs/>
                <w:w w:val="98"/>
                <w:sz w:val="20"/>
                <w:szCs w:val="20"/>
              </w:rPr>
            </w:pPr>
          </w:p>
        </w:tc>
      </w:tr>
      <w:tr w:rsidR="00962AFB" w14:paraId="1E05F92F" w14:textId="77777777" w:rsidTr="00962AFB">
        <w:trPr>
          <w:trHeight w:val="84"/>
        </w:trPr>
        <w:tc>
          <w:tcPr>
            <w:tcW w:w="4868" w:type="dxa"/>
          </w:tcPr>
          <w:p w14:paraId="3EB135F3" w14:textId="77777777" w:rsidR="00962AFB" w:rsidRPr="00962AFB" w:rsidRDefault="00962AFB" w:rsidP="00962AF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62AFB">
              <w:rPr>
                <w:rFonts w:eastAsia="Times New Roman"/>
                <w:sz w:val="20"/>
                <w:szCs w:val="20"/>
              </w:rPr>
              <w:t>Higienos įgūdžių mokymai</w:t>
            </w:r>
          </w:p>
          <w:p w14:paraId="3E2CFD62" w14:textId="77777777" w:rsidR="00962AFB" w:rsidRDefault="00962AFB" w:rsidP="00962AF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62AFB">
              <w:rPr>
                <w:rFonts w:eastAsia="Times New Roman"/>
                <w:sz w:val="20"/>
                <w:szCs w:val="20"/>
              </w:rPr>
              <w:t>Švietimo teikėjų, vykdančių asmenų iki 18 metų ugdymą pagal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962AFB">
              <w:rPr>
                <w:rFonts w:eastAsia="Times New Roman"/>
                <w:sz w:val="20"/>
                <w:szCs w:val="20"/>
              </w:rPr>
              <w:t>formaliojo ir (ar) neformaliojo švietimo programas, pedagoginiai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962AFB">
              <w:rPr>
                <w:rFonts w:eastAsia="Times New Roman"/>
                <w:sz w:val="20"/>
                <w:szCs w:val="20"/>
              </w:rPr>
              <w:t>darbuotojai, laisvieji mokytojai, vykdantys asmenų iki 18 metų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962AFB">
              <w:rPr>
                <w:rFonts w:eastAsia="Times New Roman"/>
                <w:sz w:val="20"/>
                <w:szCs w:val="20"/>
              </w:rPr>
              <w:t>ugdymą pagal formaliojo ir (ar) neformaliojo švietimo programas,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962AFB">
              <w:rPr>
                <w:rFonts w:eastAsia="Times New Roman"/>
                <w:sz w:val="20"/>
                <w:szCs w:val="20"/>
              </w:rPr>
              <w:t>auklėtojų padėjėjai, vaikų socialinės globos įstaigų socialiniai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962AFB">
              <w:rPr>
                <w:rFonts w:eastAsia="Times New Roman"/>
                <w:sz w:val="20"/>
                <w:szCs w:val="20"/>
              </w:rPr>
              <w:t>darbuotojai, socialiniai pedagogai, individualios priežiūros personalas</w:t>
            </w:r>
          </w:p>
          <w:p w14:paraId="7FD94867" w14:textId="4514BF7D" w:rsidR="006646CE" w:rsidRPr="00962AFB" w:rsidRDefault="006646CE" w:rsidP="00962AFB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68" w:type="dxa"/>
            <w:vAlign w:val="center"/>
          </w:tcPr>
          <w:p w14:paraId="4DBB875C" w14:textId="3792830C" w:rsidR="00962AFB" w:rsidRPr="005E6855" w:rsidRDefault="00962AFB" w:rsidP="00962AFB">
            <w:pPr>
              <w:jc w:val="center"/>
              <w:rPr>
                <w:rFonts w:eastAsia="Times New Roman"/>
                <w:bCs/>
                <w:sz w:val="20"/>
                <w:szCs w:val="18"/>
              </w:rPr>
            </w:pPr>
            <w:r w:rsidRPr="005E6855">
              <w:rPr>
                <w:rFonts w:eastAsia="Times New Roman"/>
                <w:bCs/>
                <w:sz w:val="20"/>
                <w:szCs w:val="18"/>
              </w:rPr>
              <w:t>Mokymo įstaigoje</w:t>
            </w:r>
          </w:p>
        </w:tc>
        <w:tc>
          <w:tcPr>
            <w:tcW w:w="4868" w:type="dxa"/>
            <w:vAlign w:val="center"/>
          </w:tcPr>
          <w:p w14:paraId="2E44BCA6" w14:textId="3FC51130" w:rsidR="00962AFB" w:rsidRPr="005E6855" w:rsidRDefault="00962AFB" w:rsidP="00962AFB">
            <w:pPr>
              <w:jc w:val="center"/>
              <w:rPr>
                <w:rFonts w:eastAsia="Times New Roman"/>
                <w:bCs/>
                <w:w w:val="98"/>
                <w:sz w:val="20"/>
                <w:szCs w:val="18"/>
              </w:rPr>
            </w:pPr>
            <w:r w:rsidRPr="005E6855">
              <w:rPr>
                <w:rFonts w:eastAsia="Times New Roman"/>
                <w:bCs/>
                <w:sz w:val="20"/>
                <w:szCs w:val="18"/>
              </w:rPr>
              <w:t>Neterminuota</w:t>
            </w:r>
          </w:p>
        </w:tc>
      </w:tr>
      <w:tr w:rsidR="00962AFB" w14:paraId="593F94E3" w14:textId="77777777" w:rsidTr="00962AFB">
        <w:trPr>
          <w:trHeight w:val="84"/>
        </w:trPr>
        <w:tc>
          <w:tcPr>
            <w:tcW w:w="4868" w:type="dxa"/>
          </w:tcPr>
          <w:p w14:paraId="54687E4B" w14:textId="77777777" w:rsidR="00962AFB" w:rsidRPr="00962AFB" w:rsidRDefault="00962AFB" w:rsidP="00962AF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62AFB">
              <w:rPr>
                <w:rFonts w:eastAsia="Times New Roman"/>
                <w:sz w:val="20"/>
                <w:szCs w:val="20"/>
              </w:rPr>
              <w:t>Higienos įgūdžių mokymai</w:t>
            </w:r>
          </w:p>
          <w:p w14:paraId="2484F67F" w14:textId="76ABAB9A" w:rsidR="00962AFB" w:rsidRPr="00962AFB" w:rsidRDefault="00962AFB" w:rsidP="00962AF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62AFB">
              <w:rPr>
                <w:rFonts w:eastAsia="Times New Roman"/>
                <w:sz w:val="20"/>
                <w:szCs w:val="20"/>
              </w:rPr>
              <w:t>Valymo paslaugas švietimo teikėjams, vykdantiems asmenų iki 18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962AFB">
              <w:rPr>
                <w:rFonts w:eastAsia="Times New Roman"/>
                <w:sz w:val="20"/>
                <w:szCs w:val="20"/>
              </w:rPr>
              <w:t>metų ugdymą pagal formaliojo ir (ar) neformaliojo švietimo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962AFB">
              <w:rPr>
                <w:rFonts w:eastAsia="Times New Roman"/>
                <w:sz w:val="20"/>
                <w:szCs w:val="20"/>
              </w:rPr>
              <w:t>programas, asmens sveikatos priežiūros įstaigoms, socialinės globos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962AFB">
              <w:rPr>
                <w:rFonts w:eastAsia="Times New Roman"/>
                <w:sz w:val="20"/>
                <w:szCs w:val="20"/>
              </w:rPr>
              <w:t>įstaigoms, maistą tvarkantiems subjektams, kosmetikos gaminius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962AFB">
              <w:rPr>
                <w:rFonts w:eastAsia="Times New Roman"/>
                <w:sz w:val="20"/>
                <w:szCs w:val="20"/>
              </w:rPr>
              <w:t>gaminančioms įmonėms, grožio, soliariumų, sporto klubų, baseinų,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962AFB">
              <w:rPr>
                <w:rFonts w:eastAsia="Times New Roman"/>
                <w:sz w:val="20"/>
                <w:szCs w:val="20"/>
              </w:rPr>
              <w:t>pirčių, sveikatingumo, apgyvendinimo, žmogaus palaikų laikymo,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962AFB">
              <w:rPr>
                <w:rFonts w:eastAsia="Times New Roman"/>
                <w:sz w:val="20"/>
                <w:szCs w:val="20"/>
              </w:rPr>
              <w:t>paruošimo šarvoti, šarvojimo, kremavimo, balzamavimo paslaugų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962AFB">
              <w:rPr>
                <w:rFonts w:eastAsia="Times New Roman"/>
                <w:sz w:val="20"/>
                <w:szCs w:val="20"/>
              </w:rPr>
              <w:t>teikėjams, skalbykloms ir sauso (cheminio) valymo valykloms, vaikų</w:t>
            </w:r>
          </w:p>
          <w:p w14:paraId="25C69036" w14:textId="77777777" w:rsidR="00962AFB" w:rsidRDefault="00962AFB" w:rsidP="00962AF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62AFB">
              <w:rPr>
                <w:rFonts w:eastAsia="Times New Roman"/>
                <w:sz w:val="20"/>
                <w:szCs w:val="20"/>
              </w:rPr>
              <w:t>poilsio stovyklas organizuojantiems asmenims, vaikų žaidimų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962AFB">
              <w:rPr>
                <w:rFonts w:eastAsia="Times New Roman"/>
                <w:sz w:val="20"/>
                <w:szCs w:val="20"/>
              </w:rPr>
              <w:t>patalpas eksploatuojantiems asmenims teikiantys darbuotojai, minėtų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962AFB">
              <w:rPr>
                <w:rFonts w:eastAsia="Times New Roman"/>
                <w:sz w:val="20"/>
                <w:szCs w:val="20"/>
              </w:rPr>
              <w:t>ūkio subjektų valytojai, jeigu tokie yra</w:t>
            </w:r>
          </w:p>
          <w:p w14:paraId="43723FF9" w14:textId="718FED39" w:rsidR="006646CE" w:rsidRPr="00962AFB" w:rsidRDefault="006646CE" w:rsidP="00962AFB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68" w:type="dxa"/>
            <w:vAlign w:val="center"/>
          </w:tcPr>
          <w:p w14:paraId="110D0DC0" w14:textId="094956B0" w:rsidR="00962AFB" w:rsidRPr="005E6855" w:rsidRDefault="00962AFB" w:rsidP="00962AFB">
            <w:pPr>
              <w:jc w:val="center"/>
              <w:rPr>
                <w:rFonts w:eastAsia="Times New Roman"/>
                <w:bCs/>
                <w:sz w:val="20"/>
                <w:szCs w:val="18"/>
              </w:rPr>
            </w:pPr>
            <w:r w:rsidRPr="005E6855">
              <w:rPr>
                <w:rFonts w:eastAsia="Times New Roman"/>
                <w:bCs/>
                <w:sz w:val="20"/>
                <w:szCs w:val="18"/>
              </w:rPr>
              <w:t>Mokymo įstaigoje</w:t>
            </w:r>
          </w:p>
        </w:tc>
        <w:tc>
          <w:tcPr>
            <w:tcW w:w="4868" w:type="dxa"/>
            <w:vAlign w:val="center"/>
          </w:tcPr>
          <w:p w14:paraId="3CD52D81" w14:textId="6CA97A3C" w:rsidR="00962AFB" w:rsidRPr="005E6855" w:rsidRDefault="00962AFB" w:rsidP="00962AFB">
            <w:pPr>
              <w:jc w:val="center"/>
              <w:rPr>
                <w:rFonts w:eastAsia="Times New Roman"/>
                <w:bCs/>
                <w:sz w:val="20"/>
                <w:szCs w:val="18"/>
              </w:rPr>
            </w:pPr>
            <w:r w:rsidRPr="005E6855">
              <w:rPr>
                <w:rFonts w:eastAsia="Times New Roman"/>
                <w:bCs/>
                <w:sz w:val="20"/>
                <w:szCs w:val="18"/>
              </w:rPr>
              <w:t>Neterminuota</w:t>
            </w:r>
          </w:p>
        </w:tc>
      </w:tr>
      <w:tr w:rsidR="005E6855" w14:paraId="076A7ABF" w14:textId="77777777" w:rsidTr="005E6855">
        <w:trPr>
          <w:trHeight w:val="84"/>
        </w:trPr>
        <w:tc>
          <w:tcPr>
            <w:tcW w:w="14604" w:type="dxa"/>
            <w:gridSpan w:val="3"/>
            <w:shd w:val="clear" w:color="auto" w:fill="D1D1D1" w:themeFill="background2" w:themeFillShade="E6"/>
          </w:tcPr>
          <w:p w14:paraId="538439BE" w14:textId="77777777" w:rsidR="005E6855" w:rsidRDefault="005E6855" w:rsidP="00962AFB">
            <w:pPr>
              <w:jc w:val="center"/>
              <w:rPr>
                <w:rFonts w:eastAsia="Times New Roman"/>
                <w:b/>
              </w:rPr>
            </w:pPr>
            <w:r w:rsidRPr="005E6855">
              <w:rPr>
                <w:rFonts w:eastAsia="Times New Roman"/>
                <w:b/>
              </w:rPr>
              <w:t>Neformalieji mokymai</w:t>
            </w:r>
          </w:p>
          <w:p w14:paraId="68A119DF" w14:textId="3A6D1C60" w:rsidR="005E6855" w:rsidRPr="00962AFB" w:rsidRDefault="005E6855" w:rsidP="00962AFB">
            <w:pPr>
              <w:jc w:val="center"/>
              <w:rPr>
                <w:rFonts w:eastAsia="Times New Roman"/>
                <w:b/>
              </w:rPr>
            </w:pPr>
          </w:p>
        </w:tc>
      </w:tr>
      <w:tr w:rsidR="005E6855" w14:paraId="4B1D320D" w14:textId="77777777" w:rsidTr="00962AFB">
        <w:trPr>
          <w:trHeight w:val="84"/>
        </w:trPr>
        <w:tc>
          <w:tcPr>
            <w:tcW w:w="4868" w:type="dxa"/>
          </w:tcPr>
          <w:p w14:paraId="24FF535B" w14:textId="4AD46368" w:rsidR="005E6855" w:rsidRPr="00962AFB" w:rsidRDefault="005E6855" w:rsidP="00962AF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E6855">
              <w:rPr>
                <w:rFonts w:eastAsia="Times New Roman"/>
                <w:sz w:val="20"/>
                <w:szCs w:val="20"/>
              </w:rPr>
              <w:lastRenderedPageBreak/>
              <w:t>Darbuotojų, tvarkančių krovinius rankomis</w:t>
            </w:r>
          </w:p>
        </w:tc>
        <w:tc>
          <w:tcPr>
            <w:tcW w:w="4868" w:type="dxa"/>
            <w:vAlign w:val="center"/>
          </w:tcPr>
          <w:p w14:paraId="722D9BF4" w14:textId="47DECAAF" w:rsidR="005E6855" w:rsidRPr="005E6855" w:rsidRDefault="005E6855" w:rsidP="00962AFB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E6855">
              <w:rPr>
                <w:rFonts w:eastAsia="Times New Roman"/>
                <w:bCs/>
                <w:sz w:val="20"/>
                <w:szCs w:val="20"/>
              </w:rPr>
              <w:t>Mokymo įstaigoje arba įmonėje</w:t>
            </w:r>
          </w:p>
        </w:tc>
        <w:tc>
          <w:tcPr>
            <w:tcW w:w="4868" w:type="dxa"/>
            <w:vAlign w:val="center"/>
          </w:tcPr>
          <w:p w14:paraId="5AC4CDEF" w14:textId="1D8950DC" w:rsidR="005E6855" w:rsidRPr="005E6855" w:rsidRDefault="005E6855" w:rsidP="00962AFB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E6855">
              <w:rPr>
                <w:rFonts w:eastAsia="Times New Roman"/>
                <w:bCs/>
                <w:sz w:val="20"/>
                <w:szCs w:val="20"/>
              </w:rPr>
              <w:t>Kas 5 metus</w:t>
            </w:r>
          </w:p>
        </w:tc>
      </w:tr>
      <w:tr w:rsidR="005E6855" w14:paraId="1318B4A1" w14:textId="77777777" w:rsidTr="00962AFB">
        <w:trPr>
          <w:trHeight w:val="84"/>
        </w:trPr>
        <w:tc>
          <w:tcPr>
            <w:tcW w:w="4868" w:type="dxa"/>
          </w:tcPr>
          <w:p w14:paraId="26813031" w14:textId="06F11450" w:rsidR="005E6855" w:rsidRPr="005E6855" w:rsidRDefault="005E6855" w:rsidP="00962AF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E6855">
              <w:rPr>
                <w:rFonts w:eastAsia="Times New Roman"/>
                <w:sz w:val="20"/>
                <w:szCs w:val="20"/>
              </w:rPr>
              <w:t>Garo (iki 0,05 MPa) ir vandens šildymo (iki 110° C) katilų, kūrenamų kietuoju ir skystuoju kuru, kūriko</w:t>
            </w:r>
          </w:p>
        </w:tc>
        <w:tc>
          <w:tcPr>
            <w:tcW w:w="4868" w:type="dxa"/>
            <w:vAlign w:val="center"/>
          </w:tcPr>
          <w:p w14:paraId="452284DE" w14:textId="12A37D39" w:rsidR="005E6855" w:rsidRPr="005E6855" w:rsidRDefault="005E6855" w:rsidP="00962AFB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E6855">
              <w:rPr>
                <w:rFonts w:eastAsia="Times New Roman"/>
                <w:bCs/>
                <w:sz w:val="20"/>
                <w:szCs w:val="20"/>
              </w:rPr>
              <w:t>Mokymo įstaigoje arba įmonėje</w:t>
            </w:r>
          </w:p>
        </w:tc>
        <w:tc>
          <w:tcPr>
            <w:tcW w:w="4868" w:type="dxa"/>
            <w:vAlign w:val="center"/>
          </w:tcPr>
          <w:p w14:paraId="585013E9" w14:textId="4998A6A1" w:rsidR="005E6855" w:rsidRPr="005E6855" w:rsidRDefault="005E6855" w:rsidP="00962AFB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E6855">
              <w:rPr>
                <w:rFonts w:eastAsia="Times New Roman"/>
                <w:bCs/>
                <w:sz w:val="20"/>
                <w:szCs w:val="20"/>
              </w:rPr>
              <w:t>Kas 5 metus</w:t>
            </w:r>
          </w:p>
        </w:tc>
      </w:tr>
      <w:tr w:rsidR="005E6855" w14:paraId="24FC4727" w14:textId="77777777" w:rsidTr="00962AFB">
        <w:trPr>
          <w:trHeight w:val="84"/>
        </w:trPr>
        <w:tc>
          <w:tcPr>
            <w:tcW w:w="4868" w:type="dxa"/>
          </w:tcPr>
          <w:p w14:paraId="1587717E" w14:textId="69BC0AE3" w:rsidR="005E6855" w:rsidRPr="005E6855" w:rsidRDefault="005E6855" w:rsidP="00962AF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5E6855">
              <w:rPr>
                <w:rFonts w:eastAsia="Times New Roman"/>
                <w:sz w:val="20"/>
                <w:szCs w:val="20"/>
              </w:rPr>
              <w:t>Elektriko (apmokyti suteikiant AK, PK, VK)</w:t>
            </w:r>
          </w:p>
        </w:tc>
        <w:tc>
          <w:tcPr>
            <w:tcW w:w="4868" w:type="dxa"/>
            <w:vAlign w:val="center"/>
          </w:tcPr>
          <w:p w14:paraId="0819BAE8" w14:textId="04F12C38" w:rsidR="005E6855" w:rsidRPr="005E6855" w:rsidRDefault="005E6855" w:rsidP="00962AFB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E6855">
              <w:rPr>
                <w:rFonts w:eastAsia="Times New Roman"/>
                <w:bCs/>
                <w:sz w:val="20"/>
                <w:szCs w:val="20"/>
              </w:rPr>
              <w:t>Mokymo įstaigoje arba įmonėje</w:t>
            </w:r>
          </w:p>
        </w:tc>
        <w:tc>
          <w:tcPr>
            <w:tcW w:w="4868" w:type="dxa"/>
            <w:vAlign w:val="center"/>
          </w:tcPr>
          <w:p w14:paraId="5E23F85F" w14:textId="3CE8D3E7" w:rsidR="005E6855" w:rsidRPr="005E6855" w:rsidRDefault="005E6855" w:rsidP="00962AFB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Kas 3 metus</w:t>
            </w:r>
          </w:p>
        </w:tc>
      </w:tr>
    </w:tbl>
    <w:p w14:paraId="507F9F20" w14:textId="77777777" w:rsidR="004A42D2" w:rsidRDefault="004A42D2" w:rsidP="00F11334">
      <w:pPr>
        <w:jc w:val="center"/>
        <w:rPr>
          <w:rFonts w:eastAsia="Times New Roman"/>
          <w:b/>
        </w:rPr>
      </w:pPr>
    </w:p>
    <w:p w14:paraId="53066897" w14:textId="77777777" w:rsidR="00F11334" w:rsidRDefault="00F11334" w:rsidP="00F11334">
      <w:pPr>
        <w:jc w:val="center"/>
        <w:rPr>
          <w:rFonts w:eastAsia="Times New Roman"/>
          <w:b/>
        </w:rPr>
      </w:pPr>
    </w:p>
    <w:p w14:paraId="7E43692D" w14:textId="2588B5AE" w:rsidR="00F11334" w:rsidRDefault="00CC3F2A" w:rsidP="00F11334">
      <w:r>
        <w:t>Parengė: Direktoriaus pavaduotoja ūkio ir bendriesiems reikalams Ieva Andrulienė</w:t>
      </w:r>
    </w:p>
    <w:p w14:paraId="3DAE9B92" w14:textId="79E5C1A9" w:rsidR="00F11334" w:rsidRDefault="00F11334" w:rsidP="00F11334"/>
    <w:sectPr w:rsidR="00F11334" w:rsidSect="00F1133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34"/>
    <w:rsid w:val="001E1F06"/>
    <w:rsid w:val="002B0B39"/>
    <w:rsid w:val="004A42D2"/>
    <w:rsid w:val="00511949"/>
    <w:rsid w:val="005E6855"/>
    <w:rsid w:val="006646CE"/>
    <w:rsid w:val="00721FC4"/>
    <w:rsid w:val="00902E38"/>
    <w:rsid w:val="00962AFB"/>
    <w:rsid w:val="00CC3F2A"/>
    <w:rsid w:val="00D01CBE"/>
    <w:rsid w:val="00E61C7C"/>
    <w:rsid w:val="00F1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947E1"/>
  <w15:chartTrackingRefBased/>
  <w15:docId w15:val="{A6AE5522-65B4-4BD1-8030-B7333EED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11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11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113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113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113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1133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1133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1133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1133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113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113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1133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1133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1133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113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113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113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11334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113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11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1133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113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113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1133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1133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1133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113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1133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113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6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010C7-ACC7-493D-9B38-624C7E4F9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2610</Words>
  <Characters>1489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ALGIS</dc:creator>
  <cp:keywords/>
  <dc:description/>
  <cp:lastModifiedBy>ALGIS</cp:lastModifiedBy>
  <cp:revision>4</cp:revision>
  <dcterms:created xsi:type="dcterms:W3CDTF">2025-01-29T17:50:00Z</dcterms:created>
  <dcterms:modified xsi:type="dcterms:W3CDTF">2025-01-29T18:51:00Z</dcterms:modified>
</cp:coreProperties>
</file>